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before="56" w:lineRule="auto"/>
        <w:ind w:firstLine="907"/>
        <w:rPr/>
      </w:pPr>
      <w:r w:rsidDel="00000000" w:rsidR="00000000" w:rsidRPr="00000000">
        <w:rPr>
          <w:rtl w:val="0"/>
        </w:rPr>
        <w:t xml:space="preserve">EDITAL DE DIVULGAÇÃO PPGEA N. 07, DE 27 DE MAIO DE 2021</w:t>
      </w:r>
    </w:p>
    <w:p w:rsidR="00000000" w:rsidDel="00000000" w:rsidP="00000000" w:rsidRDefault="00000000" w:rsidRPr="00000000" w14:paraId="00000007">
      <w:pPr>
        <w:spacing w:before="161" w:lineRule="auto"/>
        <w:ind w:left="907" w:right="1561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Homologação Final das Inscrições para Bolsas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2" w:lineRule="auto"/>
        <w:ind w:left="101" w:right="742" w:firstLine="35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Coordenador do Programa de Pós-graduação em Engenharia Agrícola, da Fundação Universidade Federal da Grande Dourados, no uso de suas atribuições legais, na forma da Portaria/RTR nº. 898, de 26 de agosto de 2019, e visando seleção de candidatos para distribuição de bolsas de Demanda Social (DS/CAPES), RESOLVE: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93"/>
        </w:tabs>
        <w:spacing w:after="0" w:before="0" w:line="360" w:lineRule="auto"/>
        <w:ind w:left="1092" w:right="744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HOMOLOGAR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lista dos candidatos inscritos no processo Seletivo de bolsas a partir do ano de 2021: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14.0" w:type="dxa"/>
        <w:jc w:val="left"/>
        <w:tblInd w:w="203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14"/>
        <w:tblGridChange w:id="0">
          <w:tblGrid>
            <w:gridCol w:w="5714"/>
          </w:tblGrid>
        </w:tblGridChange>
      </w:tblGrid>
      <w:tr>
        <w:trPr>
          <w:trHeight w:val="340" w:hRule="atLeast"/>
        </w:trPr>
        <w:tc>
          <w:tcPr>
            <w:shd w:fill="a8d08d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90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CANDIDATO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ÉDIPO SABIÃO SANCHES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EFRAIM GOMES DA COSTA</w:t>
            </w:r>
          </w:p>
        </w:tc>
      </w:tr>
      <w:tr>
        <w:trPr>
          <w:trHeight w:val="337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ÍTALO SABIÃO SANCHES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JOÃO PEDRO RODRIGUES DA SILVA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MAMADOU CELLOU ABDOULAYE DIALLO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STEPHANY LILIAN SILVEIRA FRANÇA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VALERIA MENSA GOMES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Title"/>
        <w:tabs>
          <w:tab w:val="left" w:pos="1148"/>
        </w:tabs>
        <w:spacing w:after="0" w:before="52" w:line="240" w:lineRule="auto"/>
        <w:ind w:left="0" w:right="102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spacing w:before="57" w:lineRule="auto"/>
        <w:ind w:right="1556" w:firstLine="907"/>
        <w:rPr/>
      </w:pPr>
      <w:r w:rsidDel="00000000" w:rsidR="00000000" w:rsidRPr="00000000">
        <w:rPr>
          <w:rtl w:val="0"/>
        </w:rPr>
        <w:t xml:space="preserve">Rodrigo Couto Santos</w:t>
      </w:r>
    </w:p>
    <w:p w:rsidR="00000000" w:rsidDel="00000000" w:rsidP="00000000" w:rsidRDefault="00000000" w:rsidRPr="00000000" w14:paraId="00000020">
      <w:pPr>
        <w:spacing w:before="5" w:lineRule="auto"/>
        <w:ind w:left="907" w:right="1945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Coordenador do Programa de Pós-graduação em Engenharia Agrícola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" w:line="167" w:lineRule="auto"/>
        <w:ind w:left="907" w:right="1561" w:firstLine="0"/>
        <w:jc w:val="center"/>
        <w:rPr>
          <w:rFonts w:ascii="Tahoma" w:cs="Tahoma" w:eastAsia="Tahoma" w:hAnsi="Tahoma"/>
          <w:b w:val="1"/>
          <w:sz w:val="14"/>
          <w:szCs w:val="14"/>
        </w:rPr>
      </w:pPr>
      <w:r w:rsidDel="00000000" w:rsidR="00000000" w:rsidRPr="00000000">
        <w:rPr>
          <w:rFonts w:ascii="Tahoma" w:cs="Tahoma" w:eastAsia="Tahoma" w:hAnsi="Tahoma"/>
          <w:b w:val="1"/>
          <w:color w:val="7e7e7e"/>
          <w:sz w:val="14"/>
          <w:szCs w:val="14"/>
          <w:rtl w:val="0"/>
        </w:rPr>
        <w:t xml:space="preserve">Faculdade de Ciências Agrárias/PGEA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0" w:line="167" w:lineRule="auto"/>
        <w:ind w:left="907" w:right="1556" w:firstLine="0"/>
        <w:jc w:val="center"/>
        <w:rPr>
          <w:rFonts w:ascii="Tahoma" w:cs="Tahoma" w:eastAsia="Tahoma" w:hAnsi="Tahoma"/>
          <w:sz w:val="14"/>
          <w:szCs w:val="14"/>
        </w:rPr>
      </w:pPr>
      <w:r w:rsidDel="00000000" w:rsidR="00000000" w:rsidRPr="00000000">
        <w:rPr>
          <w:rFonts w:ascii="Arimo" w:cs="Arimo" w:eastAsia="Arimo" w:hAnsi="Arimo"/>
          <w:color w:val="7e7e7e"/>
          <w:sz w:val="14"/>
          <w:szCs w:val="14"/>
          <w:rtl w:val="0"/>
        </w:rPr>
        <w:t xml:space="preserve"></w:t>
      </w:r>
      <w:r w:rsidDel="00000000" w:rsidR="00000000" w:rsidRPr="00000000">
        <w:rPr>
          <w:rFonts w:ascii="Tahoma" w:cs="Tahoma" w:eastAsia="Tahoma" w:hAnsi="Tahoma"/>
          <w:color w:val="7e7e7e"/>
          <w:sz w:val="14"/>
          <w:szCs w:val="14"/>
          <w:rtl w:val="0"/>
        </w:rPr>
        <w:t xml:space="preserve">(0xx67)3410-2449 E-mail: </w:t>
      </w:r>
      <w:hyperlink r:id="rId6">
        <w:r w:rsidDel="00000000" w:rsidR="00000000" w:rsidRPr="00000000">
          <w:rPr>
            <w:rFonts w:ascii="Tahoma" w:cs="Tahoma" w:eastAsia="Tahoma" w:hAnsi="Tahoma"/>
            <w:color w:val="0000ff"/>
            <w:sz w:val="14"/>
            <w:szCs w:val="14"/>
            <w:rtl w:val="0"/>
          </w:rPr>
          <w:t xml:space="preserve">gp</w:t>
        </w:r>
      </w:hyperlink>
      <w:hyperlink r:id="rId7">
        <w:r w:rsidDel="00000000" w:rsidR="00000000" w:rsidRPr="00000000">
          <w:rPr>
            <w:rFonts w:ascii="Tahoma" w:cs="Tahoma" w:eastAsia="Tahoma" w:hAnsi="Tahoma"/>
            <w:color w:val="0000ff"/>
            <w:sz w:val="14"/>
            <w:szCs w:val="14"/>
            <w:u w:val="single"/>
            <w:rtl w:val="0"/>
          </w:rPr>
          <w:t xml:space="preserve">ea@ufgd.edu.br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5" w:lineRule="auto"/>
        <w:ind w:left="907" w:right="1558" w:firstLine="0"/>
        <w:jc w:val="center"/>
        <w:rPr>
          <w:rFonts w:ascii="Tahoma" w:cs="Tahoma" w:eastAsia="Tahoma" w:hAnsi="Tahoma"/>
          <w:sz w:val="14"/>
          <w:szCs w:val="14"/>
        </w:rPr>
      </w:pPr>
      <w:r w:rsidDel="00000000" w:rsidR="00000000" w:rsidRPr="00000000">
        <w:rPr>
          <w:rFonts w:ascii="Tahoma" w:cs="Tahoma" w:eastAsia="Tahoma" w:hAnsi="Tahoma"/>
          <w:color w:val="7e7e7e"/>
          <w:sz w:val="14"/>
          <w:szCs w:val="14"/>
          <w:rtl w:val="0"/>
        </w:rPr>
        <w:t xml:space="preserve">Rodovia Dourados-Itahum, km 12 Caixa Postal 533 – CEP 79804-970 - Dourados - MS</w:t>
      </w:r>
      <w:r w:rsidDel="00000000" w:rsidR="00000000" w:rsidRPr="00000000">
        <w:rPr>
          <w:rtl w:val="0"/>
        </w:rPr>
      </w:r>
    </w:p>
    <w:sectPr>
      <w:pgSz w:h="16850" w:w="11900" w:orient="portrait"/>
      <w:pgMar w:bottom="280" w:top="1600" w:left="1620" w:right="11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/>
  <w:font w:name="Arim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92" w:hanging="360"/>
      </w:pPr>
      <w:rPr>
        <w:b w:val="1"/>
      </w:rPr>
    </w:lvl>
    <w:lvl w:ilvl="1">
      <w:start w:val="0"/>
      <w:numFmt w:val="bullet"/>
      <w:lvlText w:val="•"/>
      <w:lvlJc w:val="left"/>
      <w:pPr>
        <w:ind w:left="1907" w:hanging="360"/>
      </w:pPr>
      <w:rPr/>
    </w:lvl>
    <w:lvl w:ilvl="2">
      <w:start w:val="0"/>
      <w:numFmt w:val="bullet"/>
      <w:lvlText w:val="•"/>
      <w:lvlJc w:val="left"/>
      <w:pPr>
        <w:ind w:left="2715" w:hanging="360"/>
      </w:pPr>
      <w:rPr/>
    </w:lvl>
    <w:lvl w:ilvl="3">
      <w:start w:val="0"/>
      <w:numFmt w:val="bullet"/>
      <w:lvlText w:val="•"/>
      <w:lvlJc w:val="left"/>
      <w:pPr>
        <w:ind w:left="3523" w:hanging="360"/>
      </w:pPr>
      <w:rPr/>
    </w:lvl>
    <w:lvl w:ilvl="4">
      <w:start w:val="0"/>
      <w:numFmt w:val="bullet"/>
      <w:lvlText w:val="•"/>
      <w:lvlJc w:val="left"/>
      <w:pPr>
        <w:ind w:left="4331" w:hanging="360"/>
      </w:pPr>
      <w:rPr/>
    </w:lvl>
    <w:lvl w:ilvl="5">
      <w:start w:val="0"/>
      <w:numFmt w:val="bullet"/>
      <w:lvlText w:val="•"/>
      <w:lvlJc w:val="left"/>
      <w:pPr>
        <w:ind w:left="5139" w:hanging="360"/>
      </w:pPr>
      <w:rPr/>
    </w:lvl>
    <w:lvl w:ilvl="6">
      <w:start w:val="0"/>
      <w:numFmt w:val="bullet"/>
      <w:lvlText w:val="•"/>
      <w:lvlJc w:val="left"/>
      <w:pPr>
        <w:ind w:left="5947" w:hanging="360"/>
      </w:pPr>
      <w:rPr/>
    </w:lvl>
    <w:lvl w:ilvl="7">
      <w:start w:val="0"/>
      <w:numFmt w:val="bullet"/>
      <w:lvlText w:val="•"/>
      <w:lvlJc w:val="left"/>
      <w:pPr>
        <w:ind w:left="6755" w:hanging="360"/>
      </w:pPr>
      <w:rPr/>
    </w:lvl>
    <w:lvl w:ilvl="8">
      <w:start w:val="0"/>
      <w:numFmt w:val="bullet"/>
      <w:lvlText w:val="•"/>
      <w:lvlJc w:val="left"/>
      <w:pPr>
        <w:ind w:left="7563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" w:lineRule="auto"/>
      <w:ind w:left="907" w:right="1551"/>
      <w:jc w:val="center"/>
    </w:pPr>
    <w:rPr>
      <w:rFonts w:ascii="Calibri" w:cs="Calibri" w:eastAsia="Calibri" w:hAnsi="Calibri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52" w:lineRule="auto"/>
      <w:ind w:left="1147" w:right="102" w:hanging="360"/>
    </w:pPr>
    <w:rPr>
      <w:rFonts w:ascii="Calibri" w:cs="Calibri" w:eastAsia="Calibri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pea@ufgd.edu.br" TargetMode="External"/><Relationship Id="rId7" Type="http://schemas.openxmlformats.org/officeDocument/2006/relationships/hyperlink" Target="mailto:gpea@ufgd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